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ПРЕДЛОЖЕНИЕ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по </w:t>
      </w:r>
      <w:r w:rsidR="00DF5C9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муниципальному приоритетному</w:t>
      </w: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проекту </w:t>
      </w:r>
    </w:p>
    <w:p w:rsidR="003C43EF" w:rsidRDefault="003C43EF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«Снижение неформальной занятости в городском округе</w:t>
      </w:r>
    </w:p>
    <w:p w:rsidR="00E2205A" w:rsidRPr="00E2205A" w:rsidRDefault="003C43EF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«город Дербент»</w:t>
      </w:r>
      <w:r w:rsidR="003F145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2018 году</w:t>
      </w:r>
      <w:r w:rsidR="0034140C"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</w:p>
    <w:p w:rsidR="00E2205A" w:rsidRPr="0061558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2205A" w:rsidRPr="00C83784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C8378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1. Общие сведения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138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1232"/>
      </w:tblGrid>
      <w:tr w:rsidR="00E2205A" w:rsidRPr="00E2205A" w:rsidTr="003C43EF">
        <w:tc>
          <w:tcPr>
            <w:tcW w:w="2660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Обоснование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11232" w:type="dxa"/>
            <w:shd w:val="clear" w:color="auto" w:fill="auto"/>
          </w:tcPr>
          <w:p w:rsidR="00883026" w:rsidRPr="00B4753E" w:rsidRDefault="00883026" w:rsidP="00883026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53E">
              <w:rPr>
                <w:rFonts w:ascii="Times New Roman" w:hAnsi="Times New Roman" w:cs="Times New Roman"/>
                <w:sz w:val="28"/>
                <w:szCs w:val="28"/>
              </w:rPr>
              <w:t>Неформальный сектор чаще всего характеризуется негативно: эта сфера объединяет беднейшие слои населения, которые и без того слабо защищены с юридической точки зрения, а в этом случае ситуация еще более усугубляется. Ситуация с выплатой налогов также двоякая. Таким образом, проблемы можно охарактеризовать следующим образом:</w:t>
            </w:r>
          </w:p>
          <w:p w:rsidR="00883026" w:rsidRPr="00B4753E" w:rsidRDefault="00883026" w:rsidP="00883026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53E">
              <w:rPr>
                <w:rFonts w:ascii="Times New Roman" w:hAnsi="Times New Roman" w:cs="Times New Roman"/>
                <w:sz w:val="28"/>
                <w:szCs w:val="28"/>
              </w:rPr>
              <w:t>- «неформальная» занятость практически не поддается контролю со стороны официальных государственных ведомств;</w:t>
            </w:r>
          </w:p>
          <w:p w:rsidR="00883026" w:rsidRPr="00B4753E" w:rsidRDefault="00883026" w:rsidP="00883026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53E">
              <w:rPr>
                <w:rFonts w:ascii="Times New Roman" w:hAnsi="Times New Roman" w:cs="Times New Roman"/>
                <w:sz w:val="28"/>
                <w:szCs w:val="28"/>
              </w:rPr>
              <w:t>- лица эти во многих случаях никак практически не могут себя защитить юридически от произвола работодателя;</w:t>
            </w:r>
          </w:p>
          <w:p w:rsidR="00883026" w:rsidRPr="00B4753E" w:rsidRDefault="00883026" w:rsidP="00883026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53E">
              <w:rPr>
                <w:rFonts w:ascii="Times New Roman" w:hAnsi="Times New Roman" w:cs="Times New Roman"/>
                <w:sz w:val="28"/>
                <w:szCs w:val="28"/>
              </w:rPr>
              <w:t>- уход от выплаты налогов, а также прочих обязательных выплат, приводит к недополучению денег бюджетом, а также внебюджетными фондами, что влияет на экономику.</w:t>
            </w:r>
          </w:p>
          <w:p w:rsidR="00883026" w:rsidRPr="00B4753E" w:rsidRDefault="00883026" w:rsidP="00883026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53E">
              <w:rPr>
                <w:rFonts w:ascii="Times New Roman" w:hAnsi="Times New Roman" w:cs="Times New Roman"/>
                <w:sz w:val="28"/>
                <w:szCs w:val="28"/>
              </w:rPr>
              <w:t>Работники неформального сектора, на первый взгляд, получают финансовое преимущество в виде того, что неуплаченные налоги остаются у них, но при этом сталкиваются с ущемлением своих социальных и трудовых прав. Соглашаясь работат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неформально, работник рискует </w:t>
            </w:r>
            <w:r w:rsidRPr="00B4753E">
              <w:rPr>
                <w:rFonts w:ascii="Times New Roman" w:hAnsi="Times New Roman" w:cs="Times New Roman"/>
                <w:sz w:val="28"/>
                <w:szCs w:val="28"/>
              </w:rPr>
              <w:t>получать заниженную оплату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4753E">
              <w:rPr>
                <w:rFonts w:ascii="Times New Roman" w:hAnsi="Times New Roman" w:cs="Times New Roman"/>
                <w:sz w:val="28"/>
                <w:szCs w:val="28"/>
              </w:rPr>
              <w:t>не получить заработную плату в случае любого конфликта с работодателем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</w:t>
            </w:r>
            <w:r w:rsidRPr="00B4753E">
              <w:rPr>
                <w:rFonts w:ascii="Times New Roman" w:hAnsi="Times New Roman" w:cs="Times New Roman"/>
                <w:sz w:val="28"/>
                <w:szCs w:val="28"/>
              </w:rPr>
              <w:t xml:space="preserve"> получить отпускные или вовсе не пойти в отпуск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4753E">
              <w:rPr>
                <w:rFonts w:ascii="Times New Roman" w:hAnsi="Times New Roman" w:cs="Times New Roman"/>
                <w:sz w:val="28"/>
                <w:szCs w:val="28"/>
              </w:rPr>
              <w:t>не получить оплату листка нетрудоспособности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4753E">
              <w:rPr>
                <w:rFonts w:ascii="Times New Roman" w:hAnsi="Times New Roman" w:cs="Times New Roman"/>
                <w:sz w:val="28"/>
                <w:szCs w:val="28"/>
              </w:rPr>
              <w:t>полностью лишиться социальных гарантий, предусмотренных трудовым договором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E2205A" w:rsidRPr="003C43EF" w:rsidRDefault="00883026" w:rsidP="003C43EF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53E">
              <w:rPr>
                <w:rFonts w:ascii="Times New Roman" w:hAnsi="Times New Roman" w:cs="Times New Roman"/>
                <w:sz w:val="28"/>
                <w:szCs w:val="28"/>
              </w:rPr>
              <w:t>Кроме того, с его зарплаты не будут осуществляться пенсионные начисления. Неприятность этой ситуации человек почувствует более остро, ближе к старости.</w:t>
            </w:r>
          </w:p>
        </w:tc>
      </w:tr>
      <w:tr w:rsidR="00E2205A" w:rsidRPr="00E2205A" w:rsidTr="001647C3">
        <w:trPr>
          <w:trHeight w:val="2561"/>
        </w:trPr>
        <w:tc>
          <w:tcPr>
            <w:tcW w:w="2660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lastRenderedPageBreak/>
              <w:t xml:space="preserve">Формальные основания для инициации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11232" w:type="dxa"/>
            <w:shd w:val="clear" w:color="auto" w:fill="auto"/>
          </w:tcPr>
          <w:p w:rsidR="003C43EF" w:rsidRDefault="003C43EF" w:rsidP="003C43EF">
            <w:pPr>
              <w:pStyle w:val="a7"/>
              <w:numPr>
                <w:ilvl w:val="0"/>
                <w:numId w:val="2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3C43EF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Указ Президента РФ от 31.12.2015 N 683 "О Стратегии национальной бе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зопасности Российской Федерации»</w:t>
            </w:r>
          </w:p>
          <w:p w:rsidR="003C43EF" w:rsidRDefault="001647C3" w:rsidP="003C43EF">
            <w:pPr>
              <w:pStyle w:val="a7"/>
              <w:numPr>
                <w:ilvl w:val="0"/>
                <w:numId w:val="2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Распоряжение Главы Республики Дагестан от 10.02.2016 года № 18-рг </w:t>
            </w:r>
          </w:p>
          <w:p w:rsidR="00E2205A" w:rsidRPr="001647C3" w:rsidRDefault="001647C3" w:rsidP="001647C3">
            <w:pPr>
              <w:pStyle w:val="a7"/>
              <w:numPr>
                <w:ilvl w:val="0"/>
                <w:numId w:val="2"/>
              </w:num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Распоряжение Главы администрации городского округа «город Дербент» № 108-р от 09.08.2017 г. «Об утверждении состава межведомственной комиссии по снижению неформальной занятости населения, легализации «серой» заработной платы на территории городского округа «город Дербент»</w:t>
            </w:r>
          </w:p>
        </w:tc>
      </w:tr>
      <w:tr w:rsidR="00E2205A" w:rsidRPr="00E2205A" w:rsidTr="003C43EF">
        <w:tc>
          <w:tcPr>
            <w:tcW w:w="2660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Связь с государственными программами Российской Федерации и </w:t>
            </w:r>
            <w:r w:rsidR="00275676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государственными 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программами Республики Дагестан</w:t>
            </w:r>
          </w:p>
        </w:tc>
        <w:tc>
          <w:tcPr>
            <w:tcW w:w="11232" w:type="dxa"/>
            <w:shd w:val="clear" w:color="auto" w:fill="auto"/>
          </w:tcPr>
          <w:p w:rsidR="001647C3" w:rsidRPr="001647C3" w:rsidRDefault="001647C3" w:rsidP="003C43EF">
            <w:pPr>
              <w:pStyle w:val="1"/>
              <w:numPr>
                <w:ilvl w:val="0"/>
                <w:numId w:val="1"/>
              </w:numPr>
              <w:spacing w:after="0"/>
              <w:jc w:val="both"/>
              <w:rPr>
                <w:rFonts w:eastAsia="MS Mincho"/>
                <w:b w:val="0"/>
                <w:sz w:val="28"/>
                <w:szCs w:val="28"/>
              </w:rPr>
            </w:pPr>
            <w:r w:rsidRPr="001647C3">
              <w:rPr>
                <w:b w:val="0"/>
                <w:sz w:val="28"/>
                <w:szCs w:val="28"/>
              </w:rPr>
              <w:t xml:space="preserve">Федеральный закон от 06.10.2003 N 131-ФЗ (ред. от 05.12.2017) "Об общих принципах организации местного самоуправления в Российской Федерации" </w:t>
            </w:r>
          </w:p>
          <w:p w:rsidR="00D13E75" w:rsidRPr="000C1CF8" w:rsidRDefault="003C43EF" w:rsidP="000C1CF8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3C43E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Приоритетный проект развития Республики Дагестан «Обеление» экономики»</w:t>
            </w:r>
            <w:bookmarkStart w:id="0" w:name="_GoBack"/>
            <w:bookmarkEnd w:id="0"/>
          </w:p>
          <w:p w:rsidR="003C43EF" w:rsidRPr="00B01A94" w:rsidRDefault="003C43EF" w:rsidP="00B01A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3C43EF">
        <w:tc>
          <w:tcPr>
            <w:tcW w:w="2660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Цели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11232" w:type="dxa"/>
            <w:shd w:val="clear" w:color="auto" w:fill="auto"/>
          </w:tcPr>
          <w:p w:rsidR="00E2205A" w:rsidRPr="00E2205A" w:rsidRDefault="00D13E75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Легализация неформального рынка труда и скрытой заработной платы</w:t>
            </w:r>
          </w:p>
        </w:tc>
      </w:tr>
      <w:tr w:rsidR="00D13E75" w:rsidRPr="00E2205A" w:rsidTr="003C43EF">
        <w:tc>
          <w:tcPr>
            <w:tcW w:w="2660" w:type="dxa"/>
            <w:shd w:val="clear" w:color="auto" w:fill="auto"/>
          </w:tcPr>
          <w:p w:rsidR="00D13E75" w:rsidRPr="00E2205A" w:rsidRDefault="00D13E75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Задачи  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</w:t>
            </w:r>
          </w:p>
        </w:tc>
        <w:tc>
          <w:tcPr>
            <w:tcW w:w="11232" w:type="dxa"/>
            <w:shd w:val="clear" w:color="auto" w:fill="auto"/>
          </w:tcPr>
          <w:p w:rsidR="00D13E75" w:rsidRDefault="00D13E75" w:rsidP="00D13E75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Обновить и утвердить нормативно-правовую базу по снижению неформальной занятости</w:t>
            </w:r>
          </w:p>
          <w:p w:rsidR="00D13E75" w:rsidRDefault="00D13E75" w:rsidP="00D13E75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Обеспечить создание условий для ведения бизнеса, затрудняющих </w:t>
            </w:r>
            <w:r w:rsidR="0086523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возможность нелегального осуществления трудовой и предпринимательской деятельности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13E75" w:rsidRDefault="00D13E75" w:rsidP="00D13E75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Обеспечить организацию</w:t>
            </w:r>
            <w:r w:rsidR="0086523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взаимодействия исполнительных органов государственной власти, контрольных и надзорных органов, органов местного самоуправления</w:t>
            </w:r>
          </w:p>
          <w:p w:rsidR="00865231" w:rsidRDefault="00865231" w:rsidP="00D13E75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lastRenderedPageBreak/>
              <w:t>Обеспечить утверждение и исполнение плана задания по снижению неформальной занятости населения</w:t>
            </w:r>
          </w:p>
          <w:p w:rsidR="00D13E75" w:rsidRDefault="00865231" w:rsidP="00D13E75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Обеспечить проведение информационно-разъяснительной работы, освещение проводимых мероприятий</w:t>
            </w:r>
          </w:p>
          <w:p w:rsidR="00865231" w:rsidRPr="00D13E75" w:rsidRDefault="00865231" w:rsidP="00D13E75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Обеспечить администрирование за выполнением проводимых мероприятий</w:t>
            </w:r>
          </w:p>
        </w:tc>
      </w:tr>
      <w:tr w:rsidR="00E2205A" w:rsidRPr="00E2205A" w:rsidTr="003C43EF">
        <w:tc>
          <w:tcPr>
            <w:tcW w:w="2660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lastRenderedPageBreak/>
              <w:t xml:space="preserve">Показатели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11232" w:type="dxa"/>
            <w:shd w:val="clear" w:color="auto" w:fill="auto"/>
          </w:tcPr>
          <w:p w:rsidR="00E2205A" w:rsidRDefault="0077755A" w:rsidP="0077755A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проведенных рейдовых мероприятий</w:t>
            </w:r>
          </w:p>
          <w:p w:rsidR="0077755A" w:rsidRDefault="0077755A" w:rsidP="0077755A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Количество выявленных хозяйствующих предприятий </w:t>
            </w:r>
            <w:r w:rsidR="00B44D0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в разрезе состоящих и </w:t>
            </w:r>
            <w:r w:rsidR="00B44D0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не состоящих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r w:rsidR="00B44D0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налоговом учете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77755A" w:rsidRDefault="0077755A" w:rsidP="0077755A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заключенных трудовых договоров</w:t>
            </w:r>
          </w:p>
          <w:p w:rsidR="0077755A" w:rsidRDefault="0077755A" w:rsidP="0077755A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 вновь зарегистрированных индивидуальных предпринимателей</w:t>
            </w:r>
          </w:p>
          <w:p w:rsidR="0077755A" w:rsidRDefault="0077755A" w:rsidP="0077755A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вновь зарегистрированных юридических лиц</w:t>
            </w:r>
          </w:p>
          <w:p w:rsidR="0077755A" w:rsidRDefault="0077755A" w:rsidP="0077755A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 индивидуальных предпринимателей и юридических лиц, осуществляющих деятельность на территории города (всего)</w:t>
            </w:r>
          </w:p>
          <w:p w:rsidR="00AB18BF" w:rsidRPr="00AB18BF" w:rsidRDefault="00B44D0F" w:rsidP="00AB18BF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Количество административных протоколов, оформленных за осуществление предпринимательской деятельности без государственной регистрации </w:t>
            </w:r>
            <w:r w:rsidR="00AB18B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и осуществление трудовых отношений</w:t>
            </w:r>
          </w:p>
          <w:p w:rsidR="0077755A" w:rsidRDefault="00B44D0F" w:rsidP="0077755A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Количество выявленных работников,  с которыми не заключены трудовые договоры </w:t>
            </w:r>
          </w:p>
          <w:p w:rsidR="00B44D0F" w:rsidRDefault="00B44D0F" w:rsidP="0077755A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проведенных заседаний межведомственной комиссии по снижению неформальной занятости</w:t>
            </w:r>
          </w:p>
          <w:p w:rsidR="00B44D0F" w:rsidRPr="0077755A" w:rsidRDefault="00B44D0F" w:rsidP="0077755A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информационных статей и публикаций на тему снижения неформальной занятости и легализации трудовых отношений</w:t>
            </w:r>
          </w:p>
        </w:tc>
      </w:tr>
      <w:tr w:rsidR="00135DC4" w:rsidRPr="00E2205A" w:rsidTr="003C43EF">
        <w:tc>
          <w:tcPr>
            <w:tcW w:w="2660" w:type="dxa"/>
            <w:shd w:val="clear" w:color="auto" w:fill="auto"/>
          </w:tcPr>
          <w:p w:rsidR="00135DC4" w:rsidRPr="00E2205A" w:rsidRDefault="00135DC4" w:rsidP="00135DC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Стратегические риски </w:t>
            </w:r>
          </w:p>
        </w:tc>
        <w:tc>
          <w:tcPr>
            <w:tcW w:w="11232" w:type="dxa"/>
            <w:shd w:val="clear" w:color="auto" w:fill="auto"/>
          </w:tcPr>
          <w:p w:rsidR="00135DC4" w:rsidRDefault="00832936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Риск: Неслаженная работа межведомственной комиссии</w:t>
            </w:r>
          </w:p>
          <w:p w:rsidR="00832936" w:rsidRDefault="00832936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Решение: </w:t>
            </w:r>
            <w:r w:rsidR="00B01A94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Проведение совещаний межведомственной комиссии и закрепление всех поручений в соответствии с протоколом</w:t>
            </w:r>
          </w:p>
          <w:p w:rsidR="00832936" w:rsidRDefault="00832936" w:rsidP="008329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Риск: Закрытие и прекращение деятельности мелких хозяйствующих субъектов предпринимательской деятельности</w:t>
            </w:r>
          </w:p>
          <w:p w:rsidR="00832936" w:rsidRDefault="00832936" w:rsidP="008329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Решение: </w:t>
            </w:r>
            <w:r w:rsidR="00B01A94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Пропаганда предпринимательской деятельности в СМИ, усиленная </w:t>
            </w:r>
            <w:r w:rsidR="00B01A94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lastRenderedPageBreak/>
              <w:t>информационная работе</w:t>
            </w:r>
          </w:p>
          <w:p w:rsidR="00832936" w:rsidRDefault="00832936" w:rsidP="008329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Риск: Тяжелая налоговая нагрузка</w:t>
            </w:r>
          </w:p>
          <w:p w:rsidR="00832936" w:rsidRPr="00E2205A" w:rsidRDefault="00832936" w:rsidP="00B01A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Решение: </w:t>
            </w:r>
            <w:r w:rsidR="00B01A94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Проработка вопроса по льготному налогообложению для самозанятого населения</w:t>
            </w:r>
          </w:p>
        </w:tc>
      </w:tr>
      <w:tr w:rsidR="00135DC4" w:rsidRPr="00E2205A" w:rsidTr="003C43EF">
        <w:tc>
          <w:tcPr>
            <w:tcW w:w="2660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lastRenderedPageBreak/>
              <w:t xml:space="preserve">Оценка длительности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11232" w:type="dxa"/>
            <w:shd w:val="clear" w:color="auto" w:fill="auto"/>
          </w:tcPr>
          <w:p w:rsidR="00135DC4" w:rsidRPr="00E2205A" w:rsidRDefault="00832936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2018 год</w:t>
            </w:r>
          </w:p>
        </w:tc>
      </w:tr>
      <w:tr w:rsidR="00135DC4" w:rsidRPr="00E2205A" w:rsidTr="003C43EF">
        <w:tc>
          <w:tcPr>
            <w:tcW w:w="2660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Оценка бюджета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11232" w:type="dxa"/>
            <w:shd w:val="clear" w:color="auto" w:fill="auto"/>
          </w:tcPr>
          <w:p w:rsidR="00135DC4" w:rsidRPr="00E2205A" w:rsidRDefault="00832936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0 рублей</w:t>
            </w:r>
          </w:p>
        </w:tc>
      </w:tr>
    </w:tbl>
    <w:p w:rsidR="0063615F" w:rsidRDefault="0063615F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E2205A" w:rsidRPr="00F8283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F828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2. Органы управления </w:t>
      </w:r>
      <w:r w:rsidR="00DF5C9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муниципальным приоритетных</w:t>
      </w:r>
      <w:r w:rsidR="00275676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Pr="00F828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проектом 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7087"/>
      </w:tblGrid>
      <w:tr w:rsidR="00E2205A" w:rsidRPr="00E2205A" w:rsidTr="00832936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Куратор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7087" w:type="dxa"/>
            <w:shd w:val="clear" w:color="auto" w:fill="auto"/>
          </w:tcPr>
          <w:p w:rsidR="00E2205A" w:rsidRPr="00E2205A" w:rsidRDefault="00832936" w:rsidP="00832936">
            <w:pPr>
              <w:tabs>
                <w:tab w:val="left" w:pos="2725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Фарманов Р.Ф.- заместитель главы администрации</w:t>
            </w:r>
          </w:p>
        </w:tc>
      </w:tr>
      <w:tr w:rsidR="00E2205A" w:rsidRPr="00E2205A" w:rsidTr="00832936">
        <w:tc>
          <w:tcPr>
            <w:tcW w:w="6629" w:type="dxa"/>
            <w:shd w:val="clear" w:color="auto" w:fill="auto"/>
          </w:tcPr>
          <w:p w:rsidR="00E2205A" w:rsidRPr="00E2205A" w:rsidRDefault="00E2205A" w:rsidP="0047337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Функциональный заказчик</w:t>
            </w:r>
            <w:r w:rsidR="00275676"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7" w:type="dxa"/>
            <w:shd w:val="clear" w:color="auto" w:fill="auto"/>
          </w:tcPr>
          <w:p w:rsidR="00E2205A" w:rsidRPr="00E2205A" w:rsidRDefault="00832936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Администрация городского округа «город Дербент»</w:t>
            </w:r>
          </w:p>
        </w:tc>
      </w:tr>
      <w:tr w:rsidR="00E2205A" w:rsidRPr="00E2205A" w:rsidTr="00832936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7087" w:type="dxa"/>
            <w:shd w:val="clear" w:color="auto" w:fill="auto"/>
          </w:tcPr>
          <w:p w:rsidR="00E2205A" w:rsidRPr="00E2205A" w:rsidRDefault="00832936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Кудаев С.М.- начальник Управления экономики и инвестиций</w:t>
            </w:r>
          </w:p>
        </w:tc>
      </w:tr>
      <w:tr w:rsidR="00E2205A" w:rsidRPr="00E2205A" w:rsidTr="00832936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Перечень основных исполнителей и соискателей </w:t>
            </w:r>
            <w:r w:rsidR="00DF5C9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7087" w:type="dxa"/>
            <w:shd w:val="clear" w:color="auto" w:fill="auto"/>
          </w:tcPr>
          <w:p w:rsidR="00E2205A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Управление экономики и инвестиций</w:t>
            </w:r>
          </w:p>
          <w:p w:rsidR="00792B6C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Административная комиссия</w:t>
            </w:r>
          </w:p>
          <w:p w:rsidR="00792B6C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Отдел правовой и кадровой работы </w:t>
            </w:r>
          </w:p>
          <w:p w:rsidR="00792B6C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Управление земельных и имущественных отношений</w:t>
            </w:r>
          </w:p>
          <w:p w:rsidR="00792B6C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Собрание депутатов ГО «город Дербент» (по согласованию)</w:t>
            </w:r>
          </w:p>
          <w:p w:rsidR="00792B6C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МРИ</w:t>
            </w:r>
            <w:proofErr w:type="gramEnd"/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ФНС № 3 по РД  (по согласованию)</w:t>
            </w:r>
          </w:p>
          <w:p w:rsidR="00792B6C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Отдел МВД по г. Дербенту (по согласованию)</w:t>
            </w:r>
          </w:p>
          <w:p w:rsidR="00792B6C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lastRenderedPageBreak/>
              <w:t>Дербентский отдел Г</w:t>
            </w:r>
            <w:proofErr w:type="gramStart"/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У-</w:t>
            </w:r>
            <w:proofErr w:type="gramEnd"/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ОПФ РФ по РД (по согласованию)</w:t>
            </w:r>
          </w:p>
          <w:p w:rsidR="00792B6C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Дербентский межрайонный филиал ТФОМС по РД (по согласованию)</w:t>
            </w:r>
          </w:p>
          <w:p w:rsidR="00792B6C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ГКУ РД «Центр занятости населения в МО «город Дербент»</w:t>
            </w:r>
          </w:p>
          <w:p w:rsidR="00792B6C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ТО Управления </w:t>
            </w:r>
            <w:proofErr w:type="spellStart"/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Роспотребнадзора</w:t>
            </w:r>
            <w:proofErr w:type="spellEnd"/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по РД  в г. Дербенте (по согласованию)</w:t>
            </w:r>
          </w:p>
          <w:p w:rsidR="00792B6C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Дербентская группа ГИТ в РД (по согласованию)</w:t>
            </w:r>
          </w:p>
          <w:p w:rsidR="00792B6C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ОНД по г. Дербенту УНД и </w:t>
            </w:r>
            <w:proofErr w:type="gramStart"/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ГУ МЧС России по РД (по согласованию)</w:t>
            </w:r>
          </w:p>
          <w:p w:rsidR="00792B6C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МФЦ г. Дербента (по согласованию)</w:t>
            </w:r>
          </w:p>
          <w:p w:rsidR="00792B6C" w:rsidRPr="00AB6412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Дербентское городское отделение ПАО «ДЭСК» (по согласованию)</w:t>
            </w:r>
          </w:p>
        </w:tc>
      </w:tr>
    </w:tbl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F828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3. Дополнительные сведения, ограничения и допущения</w:t>
      </w:r>
    </w:p>
    <w:p w:rsidR="00F8283A" w:rsidRPr="00F8283A" w:rsidRDefault="00F8283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7087"/>
      </w:tblGrid>
      <w:tr w:rsidR="00E2205A" w:rsidRPr="00E2205A" w:rsidTr="00792B6C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Ограничения</w:t>
            </w:r>
          </w:p>
        </w:tc>
        <w:tc>
          <w:tcPr>
            <w:tcW w:w="7087" w:type="dxa"/>
            <w:shd w:val="clear" w:color="auto" w:fill="auto"/>
          </w:tcPr>
          <w:p w:rsidR="00E2205A" w:rsidRPr="00E2205A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E2205A" w:rsidRPr="00E2205A" w:rsidTr="00792B6C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Допущения и предположения</w:t>
            </w:r>
          </w:p>
        </w:tc>
        <w:tc>
          <w:tcPr>
            <w:tcW w:w="7087" w:type="dxa"/>
            <w:shd w:val="clear" w:color="auto" w:fill="auto"/>
          </w:tcPr>
          <w:p w:rsidR="00E2205A" w:rsidRPr="00E2205A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E2205A" w:rsidRPr="00E2205A" w:rsidTr="00792B6C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Дополнительная информация</w:t>
            </w:r>
          </w:p>
        </w:tc>
        <w:tc>
          <w:tcPr>
            <w:tcW w:w="7087" w:type="dxa"/>
            <w:shd w:val="clear" w:color="auto" w:fill="auto"/>
          </w:tcPr>
          <w:p w:rsidR="00E2205A" w:rsidRPr="00E2205A" w:rsidRDefault="00792B6C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нет </w:t>
            </w:r>
          </w:p>
        </w:tc>
      </w:tr>
    </w:tbl>
    <w:p w:rsidR="00C503EC" w:rsidRDefault="00C503EC"/>
    <w:sectPr w:rsidR="00C503EC" w:rsidSect="003C43EF">
      <w:headerReference w:type="default" r:id="rId9"/>
      <w:footerReference w:type="default" r:id="rId10"/>
      <w:footerReference w:type="first" r:id="rId11"/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0E1" w:rsidRDefault="005E40E1" w:rsidP="00E2205A">
      <w:pPr>
        <w:spacing w:after="0" w:line="240" w:lineRule="auto"/>
      </w:pPr>
      <w:r>
        <w:separator/>
      </w:r>
    </w:p>
  </w:endnote>
  <w:endnote w:type="continuationSeparator" w:id="0">
    <w:p w:rsidR="005E40E1" w:rsidRDefault="005E40E1" w:rsidP="00E22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5A0" w:rsidRDefault="00BB45A0">
    <w:pPr>
      <w:pStyle w:val="a5"/>
      <w:jc w:val="center"/>
    </w:pPr>
  </w:p>
  <w:p w:rsidR="00BB45A0" w:rsidRDefault="00BB45A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5A0" w:rsidRDefault="00BB45A0">
    <w:pPr>
      <w:pStyle w:val="a5"/>
    </w:pPr>
  </w:p>
  <w:p w:rsidR="00BB45A0" w:rsidRDefault="00BB45A0">
    <w:pPr>
      <w:pStyle w:val="a5"/>
    </w:pPr>
  </w:p>
  <w:p w:rsidR="00BB45A0" w:rsidRDefault="00BB45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0E1" w:rsidRDefault="005E40E1" w:rsidP="00E2205A">
      <w:pPr>
        <w:spacing w:after="0" w:line="240" w:lineRule="auto"/>
      </w:pPr>
      <w:r>
        <w:separator/>
      </w:r>
    </w:p>
  </w:footnote>
  <w:footnote w:type="continuationSeparator" w:id="0">
    <w:p w:rsidR="005E40E1" w:rsidRDefault="005E40E1" w:rsidP="00E22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7416675"/>
      <w:docPartObj>
        <w:docPartGallery w:val="Page Numbers (Top of Page)"/>
        <w:docPartUnique/>
      </w:docPartObj>
    </w:sdtPr>
    <w:sdtEndPr/>
    <w:sdtContent>
      <w:p w:rsidR="00BB45A0" w:rsidRDefault="00BB45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CF8">
          <w:rPr>
            <w:noProof/>
          </w:rPr>
          <w:t>2</w:t>
        </w:r>
        <w:r>
          <w:fldChar w:fldCharType="end"/>
        </w:r>
      </w:p>
    </w:sdtContent>
  </w:sdt>
  <w:p w:rsidR="00BB45A0" w:rsidRDefault="00BB45A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75CF"/>
    <w:multiLevelType w:val="hybridMultilevel"/>
    <w:tmpl w:val="F7AA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27C3B"/>
    <w:multiLevelType w:val="hybridMultilevel"/>
    <w:tmpl w:val="6C16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9564D"/>
    <w:multiLevelType w:val="hybridMultilevel"/>
    <w:tmpl w:val="2B7ED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FA03EB"/>
    <w:multiLevelType w:val="hybridMultilevel"/>
    <w:tmpl w:val="DA8E2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03D"/>
    <w:rsid w:val="0000745C"/>
    <w:rsid w:val="00022264"/>
    <w:rsid w:val="0005177C"/>
    <w:rsid w:val="0005692E"/>
    <w:rsid w:val="000767A2"/>
    <w:rsid w:val="0009401C"/>
    <w:rsid w:val="000C1CF8"/>
    <w:rsid w:val="000C4AB2"/>
    <w:rsid w:val="00116766"/>
    <w:rsid w:val="00130764"/>
    <w:rsid w:val="00135DC4"/>
    <w:rsid w:val="00156984"/>
    <w:rsid w:val="001647C3"/>
    <w:rsid w:val="001B59CC"/>
    <w:rsid w:val="001C1546"/>
    <w:rsid w:val="00214462"/>
    <w:rsid w:val="00215EB6"/>
    <w:rsid w:val="00223B48"/>
    <w:rsid w:val="0023529C"/>
    <w:rsid w:val="00245F66"/>
    <w:rsid w:val="00275676"/>
    <w:rsid w:val="002C188D"/>
    <w:rsid w:val="0034140C"/>
    <w:rsid w:val="00371C8F"/>
    <w:rsid w:val="003C43EF"/>
    <w:rsid w:val="003F1450"/>
    <w:rsid w:val="0045541B"/>
    <w:rsid w:val="00463B38"/>
    <w:rsid w:val="0047337F"/>
    <w:rsid w:val="00474012"/>
    <w:rsid w:val="004D286F"/>
    <w:rsid w:val="0057681C"/>
    <w:rsid w:val="005C3F0F"/>
    <w:rsid w:val="005D0687"/>
    <w:rsid w:val="005E40E1"/>
    <w:rsid w:val="00607B1A"/>
    <w:rsid w:val="0061558A"/>
    <w:rsid w:val="0063615F"/>
    <w:rsid w:val="00677024"/>
    <w:rsid w:val="006948EF"/>
    <w:rsid w:val="006C36BE"/>
    <w:rsid w:val="00765469"/>
    <w:rsid w:val="00766F28"/>
    <w:rsid w:val="007747E9"/>
    <w:rsid w:val="0077755A"/>
    <w:rsid w:val="00792B6C"/>
    <w:rsid w:val="007E2973"/>
    <w:rsid w:val="00832936"/>
    <w:rsid w:val="00857236"/>
    <w:rsid w:val="00865231"/>
    <w:rsid w:val="00883026"/>
    <w:rsid w:val="008B7490"/>
    <w:rsid w:val="008E5FA4"/>
    <w:rsid w:val="008F7C03"/>
    <w:rsid w:val="00981A33"/>
    <w:rsid w:val="009C7C5F"/>
    <w:rsid w:val="00A04D1C"/>
    <w:rsid w:val="00A26BAB"/>
    <w:rsid w:val="00A74644"/>
    <w:rsid w:val="00A95D91"/>
    <w:rsid w:val="00AA362A"/>
    <w:rsid w:val="00AB18BF"/>
    <w:rsid w:val="00AB6412"/>
    <w:rsid w:val="00AE0381"/>
    <w:rsid w:val="00B01A94"/>
    <w:rsid w:val="00B03A9B"/>
    <w:rsid w:val="00B31BC0"/>
    <w:rsid w:val="00B44D0F"/>
    <w:rsid w:val="00B74D6B"/>
    <w:rsid w:val="00BB45A0"/>
    <w:rsid w:val="00BD1A26"/>
    <w:rsid w:val="00C200DE"/>
    <w:rsid w:val="00C4003D"/>
    <w:rsid w:val="00C503EC"/>
    <w:rsid w:val="00C63297"/>
    <w:rsid w:val="00C83784"/>
    <w:rsid w:val="00CC2DB9"/>
    <w:rsid w:val="00D13E75"/>
    <w:rsid w:val="00DA1CDC"/>
    <w:rsid w:val="00DA5414"/>
    <w:rsid w:val="00DD579F"/>
    <w:rsid w:val="00DF5C9E"/>
    <w:rsid w:val="00E2205A"/>
    <w:rsid w:val="00E76ED9"/>
    <w:rsid w:val="00E91F9C"/>
    <w:rsid w:val="00EE3163"/>
    <w:rsid w:val="00EE5239"/>
    <w:rsid w:val="00EF66A3"/>
    <w:rsid w:val="00F0558F"/>
    <w:rsid w:val="00F4055A"/>
    <w:rsid w:val="00F55011"/>
    <w:rsid w:val="00F8283A"/>
    <w:rsid w:val="00F9452C"/>
    <w:rsid w:val="00FA46FF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C43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05A"/>
  </w:style>
  <w:style w:type="paragraph" w:styleId="a5">
    <w:name w:val="footer"/>
    <w:basedOn w:val="a"/>
    <w:link w:val="a6"/>
    <w:uiPriority w:val="99"/>
    <w:unhideWhenUsed/>
    <w:rsid w:val="00E22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205A"/>
  </w:style>
  <w:style w:type="paragraph" w:styleId="a7">
    <w:name w:val="List Paragraph"/>
    <w:basedOn w:val="a"/>
    <w:uiPriority w:val="34"/>
    <w:qFormat/>
    <w:rsid w:val="003C43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3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C43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05A"/>
  </w:style>
  <w:style w:type="paragraph" w:styleId="a5">
    <w:name w:val="footer"/>
    <w:basedOn w:val="a"/>
    <w:link w:val="a6"/>
    <w:uiPriority w:val="99"/>
    <w:unhideWhenUsed/>
    <w:rsid w:val="00E22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205A"/>
  </w:style>
  <w:style w:type="paragraph" w:styleId="a7">
    <w:name w:val="List Paragraph"/>
    <w:basedOn w:val="a"/>
    <w:uiPriority w:val="34"/>
    <w:qFormat/>
    <w:rsid w:val="003C43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3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7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BB441-36D3-4FA9-8A4E-311DB6715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</cp:lastModifiedBy>
  <cp:revision>51</cp:revision>
  <cp:lastPrinted>2017-07-11T17:15:00Z</cp:lastPrinted>
  <dcterms:created xsi:type="dcterms:W3CDTF">2017-06-20T16:07:00Z</dcterms:created>
  <dcterms:modified xsi:type="dcterms:W3CDTF">2018-01-15T13:20:00Z</dcterms:modified>
</cp:coreProperties>
</file>